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671" w:rsidRPr="00BB4671" w:rsidRDefault="00BB4671" w:rsidP="00BB467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</w:pPr>
      <w:bookmarkStart w:id="0" w:name="_GoBack"/>
      <w:bookmarkEnd w:id="0"/>
      <w:r w:rsidRPr="00BB4671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Benvenuto </w:t>
      </w:r>
      <w:r w:rsidRPr="00BB4671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it-IT"/>
        </w:rPr>
        <w:t>UNIONE ITALIANA DEI CIECHI E DEGLI IPOVEDENTI - ONLUS (NZ00028)</w:t>
      </w:r>
    </w:p>
    <w:p w:rsidR="00BB4671" w:rsidRPr="00BB4671" w:rsidRDefault="00BB4671" w:rsidP="00BB4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br/>
      </w:r>
    </w:p>
    <w:p w:rsidR="00BB4671" w:rsidRPr="00BB4671" w:rsidRDefault="00BB4671" w:rsidP="00BB4671">
      <w:pPr>
        <w:spacing w:before="100" w:beforeAutospacing="1" w:after="100" w:afterAutospacing="1" w:line="240" w:lineRule="auto"/>
        <w:ind w:left="240" w:right="24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Note esplicative per la corretta lettura delle griglie di valutazione dei progetti.</w:t>
      </w:r>
    </w:p>
    <w:p w:rsidR="00BB4671" w:rsidRPr="00BB4671" w:rsidRDefault="00BB4671" w:rsidP="00BB4671">
      <w:pPr>
        <w:spacing w:before="100" w:beforeAutospacing="1" w:after="100" w:afterAutospacing="1" w:line="240" w:lineRule="auto"/>
        <w:ind w:left="240" w:right="24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Le griglie di valutazione sono riferite ai singoli enti e ripartite per progetti.</w:t>
      </w:r>
    </w:p>
    <w:p w:rsidR="00BB4671" w:rsidRPr="00BB4671" w:rsidRDefault="00BB4671" w:rsidP="00BB4671">
      <w:pPr>
        <w:spacing w:before="100" w:beforeAutospacing="1" w:after="100" w:afterAutospacing="1" w:line="240" w:lineRule="auto"/>
        <w:ind w:left="240" w:right="24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La "stringa" è composta dai seguenti elementi:</w:t>
      </w:r>
    </w:p>
    <w:p w:rsidR="00BB4671" w:rsidRPr="00BB4671" w:rsidRDefault="00BB4671" w:rsidP="00BB46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codice del progetto;</w:t>
      </w:r>
    </w:p>
    <w:p w:rsidR="00BB4671" w:rsidRPr="00BB4671" w:rsidRDefault="00BB4671" w:rsidP="00BB46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titolo del progetto;</w:t>
      </w:r>
    </w:p>
    <w:p w:rsidR="00BB4671" w:rsidRPr="00BB4671" w:rsidRDefault="00BB4671" w:rsidP="00BB46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voto complessivo attribuito al progetto;</w:t>
      </w:r>
    </w:p>
    <w:p w:rsidR="00BB4671" w:rsidRPr="00BB4671" w:rsidRDefault="00BB4671" w:rsidP="00BB46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eventuale deflettore sanzione;</w:t>
      </w:r>
    </w:p>
    <w:p w:rsidR="00BB4671" w:rsidRPr="00BB4671" w:rsidRDefault="00BB4671" w:rsidP="00BB46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votazione attribuita alle singole voci del progetto.</w:t>
      </w:r>
    </w:p>
    <w:p w:rsidR="00BB4671" w:rsidRPr="00BB4671" w:rsidRDefault="00BB4671" w:rsidP="00BB4671">
      <w:pPr>
        <w:spacing w:before="100" w:beforeAutospacing="1" w:after="100" w:afterAutospacing="1" w:line="240" w:lineRule="auto"/>
        <w:ind w:left="240" w:right="24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Nell'ambito delle votazioni relative alle singole voci del progetto l'intestazione delle colonne corrisponde alle voci inserite nella scheda progetto e nelle griglie di valutazione allegate al "Prontuario", ad eccezione delle colonne contrassegnate con i numeri 9 e 10 per i progetti Italia, concernenti rispettivamente:</w:t>
      </w:r>
    </w:p>
    <w:p w:rsidR="00BB4671" w:rsidRPr="00BB4671" w:rsidRDefault="00BB4671" w:rsidP="00BB46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la coerenza tra obiettivi, analisi del contesto ed attività;</w:t>
      </w:r>
    </w:p>
    <w:p w:rsidR="00BB4671" w:rsidRPr="00BB4671" w:rsidRDefault="00BB4671" w:rsidP="00BB46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la coerenza tra le attività ed i tempi, le risorse umane, le risorse tecniche e strumentali, le eventuali risorse finanziarie, gli eventuali obblighi imposti ai volontari, nonché i programmi, la competenza dei docenti ed il monitoraggio della formazione specifica.</w:t>
      </w:r>
    </w:p>
    <w:p w:rsidR="00BB4671" w:rsidRPr="00BB4671" w:rsidRDefault="00BB4671" w:rsidP="00BB4671">
      <w:pPr>
        <w:spacing w:before="100" w:beforeAutospacing="1" w:after="100" w:afterAutospacing="1" w:line="240" w:lineRule="auto"/>
        <w:ind w:left="240" w:right="240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Sempre nell'ambito delle votazioni relative alle singole voci:</w:t>
      </w:r>
    </w:p>
    <w:p w:rsidR="00BB4671" w:rsidRPr="00BB4671" w:rsidRDefault="00BB4671" w:rsidP="00BB46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per gli enti iscritti alla 1^ classe e per quelli iscritti alla 3^ e 4^ classe che hanno acquisito i sistemi di selezione, monitoraggio e formazione dai primi, risultano valorizzati i campi relativi alle voci 19, 21 e 31. Per i predetti enti non risultano inseriti nella griglia i campi relativi alle voci 18, 20, 32, 33 e 42, essendo i punteggi di queste ultime alternativi e non cumulabili con quelli delle precedenti voci;</w:t>
      </w:r>
    </w:p>
    <w:p w:rsidR="00BB4671" w:rsidRPr="00BB4671" w:rsidRDefault="00BB4671" w:rsidP="00BB46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</w:pP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per gli enti iscritti alla 2^ classe e per quelli iscritti alla 3^ e 4^ classe che </w:t>
      </w:r>
      <w:r w:rsidRPr="00BB4671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it-IT"/>
        </w:rPr>
        <w:t>non </w:t>
      </w:r>
      <w:r w:rsidRPr="00BB4671">
        <w:rPr>
          <w:rFonts w:ascii="Verdana" w:eastAsia="Times New Roman" w:hAnsi="Verdana" w:cs="Times New Roman"/>
          <w:color w:val="000000"/>
          <w:sz w:val="17"/>
          <w:szCs w:val="17"/>
          <w:lang w:eastAsia="it-IT"/>
        </w:rPr>
        <w:t>hanno acquisito i sistemi di selezione, monitoraggio e formazione dagli enti di 1^ classe, risultano valorizzati i campi relativi alle voci 18, 20, 32, 33 e 42. Per i predetti enti non risultano inseriti nella griglia i campi relativi alle voci 19, 21 e 31, essendo i punteggi di queste ultime alternativi e non cumulabili con quelli delle precedenti voci.</w:t>
      </w:r>
    </w:p>
    <w:p w:rsidR="00BA3D94" w:rsidRDefault="00BA3D94"/>
    <w:sectPr w:rsidR="00BA3D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04515"/>
    <w:multiLevelType w:val="multilevel"/>
    <w:tmpl w:val="E52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A0A91"/>
    <w:multiLevelType w:val="multilevel"/>
    <w:tmpl w:val="3F58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DE4EEE"/>
    <w:multiLevelType w:val="multilevel"/>
    <w:tmpl w:val="A312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71"/>
    <w:rsid w:val="00641034"/>
    <w:rsid w:val="008D0DD3"/>
    <w:rsid w:val="00BA3D94"/>
    <w:rsid w:val="00BB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B46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BB467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BB4671"/>
  </w:style>
  <w:style w:type="character" w:customStyle="1" w:styleId="grassetto">
    <w:name w:val="grassetto"/>
    <w:basedOn w:val="Carpredefinitoparagrafo"/>
    <w:rsid w:val="00BB4671"/>
  </w:style>
  <w:style w:type="paragraph" w:styleId="NormaleWeb">
    <w:name w:val="Normal (Web)"/>
    <w:basedOn w:val="Normale"/>
    <w:uiPriority w:val="99"/>
    <w:semiHidden/>
    <w:unhideWhenUsed/>
    <w:rsid w:val="00BB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B46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B46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BB467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BB4671"/>
  </w:style>
  <w:style w:type="character" w:customStyle="1" w:styleId="grassetto">
    <w:name w:val="grassetto"/>
    <w:basedOn w:val="Carpredefinitoparagrafo"/>
    <w:rsid w:val="00BB4671"/>
  </w:style>
  <w:style w:type="paragraph" w:styleId="NormaleWeb">
    <w:name w:val="Normal (Web)"/>
    <w:basedOn w:val="Normale"/>
    <w:uiPriority w:val="99"/>
    <w:semiHidden/>
    <w:unhideWhenUsed/>
    <w:rsid w:val="00BB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B46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</dc:creator>
  <cp:lastModifiedBy>Valeria Liberti</cp:lastModifiedBy>
  <cp:revision>2</cp:revision>
  <dcterms:created xsi:type="dcterms:W3CDTF">2017-06-08T08:17:00Z</dcterms:created>
  <dcterms:modified xsi:type="dcterms:W3CDTF">2017-06-08T08:17:00Z</dcterms:modified>
</cp:coreProperties>
</file>